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Helvetica Neue" w:cs="Helvetica Neue" w:eastAsia="Helvetica Neue" w:hAnsi="Helvetica Neue"/>
          <w:b w:val="1"/>
          <w:color w:val="ff000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Pr>
        <w:drawing>
          <wp:inline distB="114300" distT="114300" distL="114300" distR="114300">
            <wp:extent cx="1674975" cy="224997"/>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674975" cy="224997"/>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line="276" w:lineRule="auto"/>
        <w:jc w:val="center"/>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Helvetica Neue" w:cs="Helvetica Neue" w:eastAsia="Helvetica Neue" w:hAnsi="Helvetica Neue"/>
          <w:b w:val="1"/>
          <w:sz w:val="28"/>
          <w:szCs w:val="28"/>
          <w:highlight w:val="white"/>
        </w:rPr>
      </w:pPr>
      <w:r w:rsidDel="00000000" w:rsidR="00000000" w:rsidRPr="00000000">
        <w:rPr>
          <w:rFonts w:ascii="Helvetica Neue" w:cs="Helvetica Neue" w:eastAsia="Helvetica Neue" w:hAnsi="Helvetica Neue"/>
          <w:b w:val="1"/>
          <w:sz w:val="28"/>
          <w:szCs w:val="28"/>
          <w:highlight w:val="white"/>
          <w:rtl w:val="0"/>
        </w:rPr>
        <w:t xml:space="preserve">MAD personaliza 10 cámaras Contax T2 para FARFETCH BEAT</w:t>
      </w:r>
    </w:p>
    <w:p w:rsidR="00000000" w:rsidDel="00000000" w:rsidP="00000000" w:rsidRDefault="00000000" w:rsidRPr="00000000" w14:paraId="00000005">
      <w:pPr>
        <w:spacing w:line="276" w:lineRule="auto"/>
        <w:jc w:val="center"/>
        <w:rPr>
          <w:rFonts w:ascii="Helvetica Neue" w:cs="Helvetica Neue" w:eastAsia="Helvetica Neue" w:hAnsi="Helvetica Neue"/>
          <w:b w:val="1"/>
          <w:sz w:val="28"/>
          <w:szCs w:val="28"/>
          <w:highlight w:val="yellow"/>
        </w:rPr>
      </w:pPr>
      <w:r w:rsidDel="00000000" w:rsidR="00000000" w:rsidRPr="00000000">
        <w:rPr>
          <w:rtl w:val="0"/>
        </w:rPr>
      </w:r>
    </w:p>
    <w:p w:rsidR="00000000" w:rsidDel="00000000" w:rsidP="00000000" w:rsidRDefault="00000000" w:rsidRPr="00000000" w14:paraId="00000006">
      <w:pPr>
        <w:numPr>
          <w:ilvl w:val="0"/>
          <w:numId w:val="1"/>
        </w:numPr>
        <w:spacing w:line="276" w:lineRule="auto"/>
        <w:ind w:left="720" w:hanging="360"/>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highlight w:val="white"/>
          <w:rtl w:val="0"/>
        </w:rPr>
        <w:t xml:space="preserve">MAD restaura y personaliza 10 cámaras Contax T2 originales en cinco nuevas combinaciones de colores únicas</w:t>
      </w:r>
      <w:r w:rsidDel="00000000" w:rsidR="00000000" w:rsidRPr="00000000">
        <w:rPr>
          <w:rtl w:val="0"/>
        </w:rPr>
      </w:r>
    </w:p>
    <w:p w:rsidR="00000000" w:rsidDel="00000000" w:rsidP="00000000" w:rsidRDefault="00000000" w:rsidRPr="00000000" w14:paraId="00000007">
      <w:pPr>
        <w:numPr>
          <w:ilvl w:val="0"/>
          <w:numId w:val="1"/>
        </w:numPr>
        <w:spacing w:line="276" w:lineRule="auto"/>
        <w:ind w:left="720" w:hanging="360"/>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Cámara descontinuadas de los 90 recuperada exclusivamente para FARFETCH BEAT</w:t>
      </w:r>
    </w:p>
    <w:p w:rsidR="00000000" w:rsidDel="00000000" w:rsidP="00000000" w:rsidRDefault="00000000" w:rsidRPr="00000000" w14:paraId="00000008">
      <w:pPr>
        <w:numPr>
          <w:ilvl w:val="0"/>
          <w:numId w:val="1"/>
        </w:numPr>
        <w:spacing w:line="276" w:lineRule="auto"/>
        <w:ind w:left="720" w:hanging="360"/>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highlight w:val="white"/>
          <w:rtl w:val="0"/>
        </w:rPr>
        <w:t xml:space="preserve">Disponibles solo en FARFETCH, las cámaras de edición limitada comienzan desde $100,000 MXN.</w:t>
      </w:r>
      <w:r w:rsidDel="00000000" w:rsidR="00000000" w:rsidRPr="00000000">
        <w:rPr>
          <w:b w:val="1"/>
          <w:color w:val="222222"/>
          <w:highlight w:val="yellow"/>
          <w:rtl w:val="0"/>
        </w:rPr>
        <w:br w:type="textWrapping"/>
      </w:r>
      <w:r w:rsidDel="00000000" w:rsidR="00000000" w:rsidRPr="00000000">
        <w:rPr>
          <w:rtl w:val="0"/>
        </w:rPr>
      </w:r>
    </w:p>
    <w:p w:rsidR="00000000" w:rsidDel="00000000" w:rsidP="00000000" w:rsidRDefault="00000000" w:rsidRPr="00000000" w14:paraId="00000009">
      <w:pP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yellow"/>
          <w:rtl w:val="0"/>
        </w:rPr>
        <w:br w:type="textWrapping"/>
      </w:r>
      <w:r w:rsidDel="00000000" w:rsidR="00000000" w:rsidRPr="00000000">
        <w:rPr>
          <w:rFonts w:ascii="Helvetica Neue" w:cs="Helvetica Neue" w:eastAsia="Helvetica Neue" w:hAnsi="Helvetica Neue"/>
          <w:b w:val="1"/>
          <w:highlight w:val="white"/>
          <w:rtl w:val="0"/>
        </w:rPr>
        <w:t xml:space="preserve">Ciudad de México, 26 de octubre de 2022 </w:t>
      </w:r>
      <w:r w:rsidDel="00000000" w:rsidR="00000000" w:rsidRPr="00000000">
        <w:rPr>
          <w:rFonts w:ascii="Helvetica Neue" w:cs="Helvetica Neue" w:eastAsia="Helvetica Neue" w:hAnsi="Helvetica Neue"/>
          <w:highlight w:val="white"/>
          <w:rtl w:val="0"/>
        </w:rPr>
        <w:t xml:space="preserve">: FARFETCH Limited (NYSE: FTCH), el destino global del lujo moderno, anuncia hoy el quinto lanzamiento de FARFETCH BEAT, la nueva serie de concepto de venta minorista que presenta experiencias de productos exclusivas a una audiencia internacional.</w:t>
      </w:r>
    </w:p>
    <w:p w:rsidR="00000000" w:rsidDel="00000000" w:rsidP="00000000" w:rsidRDefault="00000000" w:rsidRPr="00000000" w14:paraId="0000000A">
      <w:pPr>
        <w:spacing w:line="276" w:lineRule="auto"/>
        <w:rPr>
          <w:rFonts w:ascii="Helvetica Neue" w:cs="Helvetica Neue" w:eastAsia="Helvetica Neue" w:hAnsi="Helvetica Neue"/>
          <w:highlight w:val="yellow"/>
        </w:rPr>
      </w:pPr>
      <w:r w:rsidDel="00000000" w:rsidR="00000000" w:rsidRPr="00000000">
        <w:rPr>
          <w:rtl w:val="0"/>
        </w:rPr>
      </w:r>
    </w:p>
    <w:p w:rsidR="00000000" w:rsidDel="00000000" w:rsidP="00000000" w:rsidRDefault="00000000" w:rsidRPr="00000000" w14:paraId="0000000B">
      <w:pPr>
        <w:shd w:fill="ffffff" w:val="clea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Para BEAT 005, MAD ha producido una serie exclusiva de edición limitada de cámaras Contax T2 en cinco nuevas combinaciones de colores únicas:</w:t>
      </w:r>
    </w:p>
    <w:p w:rsidR="00000000" w:rsidDel="00000000" w:rsidP="00000000" w:rsidRDefault="00000000" w:rsidRPr="00000000" w14:paraId="0000000C">
      <w:pPr>
        <w:shd w:fill="ffffff" w:val="clea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 </w:t>
      </w:r>
    </w:p>
    <w:p w:rsidR="00000000" w:rsidDel="00000000" w:rsidP="00000000" w:rsidRDefault="00000000" w:rsidRPr="00000000" w14:paraId="0000000D">
      <w:pPr>
        <w:spacing w:line="276" w:lineRule="auto"/>
        <w:ind w:left="1440" w:firstLine="0"/>
        <w:rPr>
          <w:rFonts w:ascii="Helvetica Neue" w:cs="Helvetica Neue" w:eastAsia="Helvetica Neue" w:hAnsi="Helvetica Neue"/>
          <w:highlight w:val="white"/>
        </w:rPr>
      </w:pPr>
      <w:r w:rsidDel="00000000" w:rsidR="00000000" w:rsidRPr="00000000">
        <w:rPr>
          <w:rFonts w:ascii="Arimo" w:cs="Arimo" w:eastAsia="Arimo" w:hAnsi="Arimo"/>
          <w:highlight w:val="white"/>
          <w:rtl w:val="0"/>
        </w:rPr>
        <w:t xml:space="preserve">● 2 x Contax T2 en Light Sand, Copper Suede y Desert Sand</w:t>
      </w:r>
      <w:r w:rsidDel="00000000" w:rsidR="00000000" w:rsidRPr="00000000">
        <w:rPr>
          <w:rtl w:val="0"/>
        </w:rPr>
      </w:r>
    </w:p>
    <w:p w:rsidR="00000000" w:rsidDel="00000000" w:rsidP="00000000" w:rsidRDefault="00000000" w:rsidRPr="00000000" w14:paraId="0000000E">
      <w:pPr>
        <w:spacing w:line="276" w:lineRule="auto"/>
        <w:ind w:left="1440" w:firstLine="0"/>
        <w:rPr>
          <w:rFonts w:ascii="Helvetica Neue" w:cs="Helvetica Neue" w:eastAsia="Helvetica Neue" w:hAnsi="Helvetica Neue"/>
          <w:highlight w:val="white"/>
        </w:rPr>
      </w:pPr>
      <w:r w:rsidDel="00000000" w:rsidR="00000000" w:rsidRPr="00000000">
        <w:rPr>
          <w:rFonts w:ascii="Arimo" w:cs="Arimo" w:eastAsia="Arimo" w:hAnsi="Arimo"/>
          <w:highlight w:val="white"/>
          <w:rtl w:val="0"/>
        </w:rPr>
        <w:t xml:space="preserve">● 2 x Contax T2 en Desert Sand, Flat Dark Earth y Benelli Sand</w:t>
      </w:r>
      <w:r w:rsidDel="00000000" w:rsidR="00000000" w:rsidRPr="00000000">
        <w:rPr>
          <w:rtl w:val="0"/>
        </w:rPr>
      </w:r>
    </w:p>
    <w:p w:rsidR="00000000" w:rsidDel="00000000" w:rsidP="00000000" w:rsidRDefault="00000000" w:rsidRPr="00000000" w14:paraId="0000000F">
      <w:pPr>
        <w:spacing w:line="276" w:lineRule="auto"/>
        <w:ind w:left="1440" w:firstLine="0"/>
        <w:rPr>
          <w:rFonts w:ascii="Helvetica Neue" w:cs="Helvetica Neue" w:eastAsia="Helvetica Neue" w:hAnsi="Helvetica Neue"/>
          <w:highlight w:val="white"/>
        </w:rPr>
      </w:pPr>
      <w:r w:rsidDel="00000000" w:rsidR="00000000" w:rsidRPr="00000000">
        <w:rPr>
          <w:rFonts w:ascii="Arimo" w:cs="Arimo" w:eastAsia="Arimo" w:hAnsi="Arimo"/>
          <w:highlight w:val="white"/>
          <w:rtl w:val="0"/>
        </w:rPr>
        <w:t xml:space="preserve">● 2 x Contax T2 en Multicam Dark Green, Fat Dark Earth y Benelli Sand</w:t>
      </w:r>
      <w:r w:rsidDel="00000000" w:rsidR="00000000" w:rsidRPr="00000000">
        <w:rPr>
          <w:rtl w:val="0"/>
        </w:rPr>
      </w:r>
    </w:p>
    <w:p w:rsidR="00000000" w:rsidDel="00000000" w:rsidP="00000000" w:rsidRDefault="00000000" w:rsidRPr="00000000" w14:paraId="00000010">
      <w:pPr>
        <w:spacing w:line="276" w:lineRule="auto"/>
        <w:ind w:left="1440" w:firstLine="0"/>
        <w:rPr>
          <w:rFonts w:ascii="Helvetica Neue" w:cs="Helvetica Neue" w:eastAsia="Helvetica Neue" w:hAnsi="Helvetica Neue"/>
          <w:highlight w:val="white"/>
        </w:rPr>
      </w:pPr>
      <w:r w:rsidDel="00000000" w:rsidR="00000000" w:rsidRPr="00000000">
        <w:rPr>
          <w:rFonts w:ascii="Arimo" w:cs="Arimo" w:eastAsia="Arimo" w:hAnsi="Arimo"/>
          <w:highlight w:val="white"/>
          <w:rtl w:val="0"/>
        </w:rPr>
        <w:t xml:space="preserve">● 2 x Contax T2 en Graphite Black, Light Sand y Lemon Zest</w:t>
      </w:r>
      <w:r w:rsidDel="00000000" w:rsidR="00000000" w:rsidRPr="00000000">
        <w:rPr>
          <w:rtl w:val="0"/>
        </w:rPr>
      </w:r>
    </w:p>
    <w:p w:rsidR="00000000" w:rsidDel="00000000" w:rsidP="00000000" w:rsidRDefault="00000000" w:rsidRPr="00000000" w14:paraId="00000011">
      <w:pPr>
        <w:spacing w:line="276" w:lineRule="auto"/>
        <w:ind w:left="1440" w:firstLine="0"/>
        <w:rPr>
          <w:rFonts w:ascii="Helvetica Neue" w:cs="Helvetica Neue" w:eastAsia="Helvetica Neue" w:hAnsi="Helvetica Neue"/>
          <w:highlight w:val="white"/>
        </w:rPr>
      </w:pPr>
      <w:r w:rsidDel="00000000" w:rsidR="00000000" w:rsidRPr="00000000">
        <w:rPr>
          <w:rFonts w:ascii="Arimo" w:cs="Arimo" w:eastAsia="Arimo" w:hAnsi="Arimo"/>
          <w:highlight w:val="white"/>
          <w:rtl w:val="0"/>
        </w:rPr>
        <w:t xml:space="preserve">● 2 x Contax T2 en Graphite Black, Aztec Teal y Battleship Grey</w:t>
      </w:r>
      <w:r w:rsidDel="00000000" w:rsidR="00000000" w:rsidRPr="00000000">
        <w:rPr>
          <w:rtl w:val="0"/>
        </w:rPr>
      </w:r>
    </w:p>
    <w:p w:rsidR="00000000" w:rsidDel="00000000" w:rsidP="00000000" w:rsidRDefault="00000000" w:rsidRPr="00000000" w14:paraId="00000012">
      <w:pPr>
        <w:shd w:fill="ffffff" w:val="clear"/>
        <w:spacing w:line="276" w:lineRule="auto"/>
        <w:ind w:left="1440" w:firstLine="0"/>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 </w:t>
      </w:r>
    </w:p>
    <w:p w:rsidR="00000000" w:rsidDel="00000000" w:rsidP="00000000" w:rsidRDefault="00000000" w:rsidRPr="00000000" w14:paraId="00000013">
      <w:pPr>
        <w:shd w:fill="ffffff" w:val="clea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Primero amado por los fotógrafos profesionales por su construcción de alta calidad, control de apertura manual y lente bellamente nítida, el Contax T2 de apuntar y disparar tiene una relevancia cultural continua y admiradores notables entre las principales voces creativas, incluidos Juergen Teller, Sofia Coppola, Daniel Arsham y Frank Ocean.</w:t>
      </w:r>
    </w:p>
    <w:p w:rsidR="00000000" w:rsidDel="00000000" w:rsidP="00000000" w:rsidRDefault="00000000" w:rsidRPr="00000000" w14:paraId="00000014">
      <w:pPr>
        <w:shd w:fill="ffffff" w:val="clea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 </w:t>
      </w:r>
    </w:p>
    <w:p w:rsidR="00000000" w:rsidDel="00000000" w:rsidP="00000000" w:rsidRDefault="00000000" w:rsidRPr="00000000" w14:paraId="00000015">
      <w:pPr>
        <w:shd w:fill="ffffff" w:val="clea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Para celebrar y mostrar esta colaboración exclusiva, FARFETCH creó una sesión íntima en Londres con la modelo, actriz y artista Aweng Chuol y el cineasta y modelo Arnaud Lin tomándose selfies con sus cámaras Contax T2 demostrando que son el único accesorio que necesitas.</w:t>
      </w:r>
    </w:p>
    <w:p w:rsidR="00000000" w:rsidDel="00000000" w:rsidP="00000000" w:rsidRDefault="00000000" w:rsidRPr="00000000" w14:paraId="00000016">
      <w:pPr>
        <w:shd w:fill="ffffff" w:val="clear"/>
        <w:spacing w:line="276" w:lineRule="auto"/>
        <w:rPr>
          <w:rFonts w:ascii="Proxima Nova" w:cs="Proxima Nova" w:eastAsia="Proxima Nova" w:hAnsi="Proxima Nova"/>
          <w:sz w:val="20"/>
          <w:szCs w:val="20"/>
        </w:rPr>
      </w:pPr>
      <w:r w:rsidDel="00000000" w:rsidR="00000000" w:rsidRPr="00000000">
        <w:rPr>
          <w:rFonts w:ascii="Helvetica Neue" w:cs="Helvetica Neue" w:eastAsia="Helvetica Neue" w:hAnsi="Helvetica Neue"/>
          <w:highlight w:val="white"/>
          <w:rtl w:val="0"/>
        </w:rPr>
        <w:t xml:space="preserve"> </w:t>
      </w:r>
      <w:r w:rsidDel="00000000" w:rsidR="00000000" w:rsidRPr="00000000">
        <w:rPr>
          <w:rtl w:val="0"/>
        </w:rPr>
      </w:r>
    </w:p>
    <w:p w:rsidR="00000000" w:rsidDel="00000000" w:rsidP="00000000" w:rsidRDefault="00000000" w:rsidRPr="00000000" w14:paraId="00000017">
      <w:pPr>
        <w:spacing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b w:val="1"/>
          <w:highlight w:val="white"/>
          <w:rtl w:val="0"/>
        </w:rPr>
        <w:t xml:space="preserve">Ronojoy Dam, Director Global, Marca y Cultura, FARFETCH </w:t>
      </w:r>
      <w:r w:rsidDel="00000000" w:rsidR="00000000" w:rsidRPr="00000000">
        <w:rPr>
          <w:rFonts w:ascii="Helvetica Neue" w:cs="Helvetica Neue" w:eastAsia="Helvetica Neue" w:hAnsi="Helvetica Neue"/>
          <w:highlight w:val="white"/>
          <w:rtl w:val="0"/>
        </w:rPr>
        <w:t xml:space="preserve">dijo: </w:t>
      </w:r>
      <w:r w:rsidDel="00000000" w:rsidR="00000000" w:rsidRPr="00000000">
        <w:rPr>
          <w:rFonts w:ascii="Helvetica Neue" w:cs="Helvetica Neue" w:eastAsia="Helvetica Neue" w:hAnsi="Helvetica Neue"/>
          <w:highlight w:val="yellow"/>
          <w:rtl w:val="0"/>
        </w:rPr>
        <w:br w:type="textWrapping"/>
      </w:r>
      <w:r w:rsidDel="00000000" w:rsidR="00000000" w:rsidRPr="00000000">
        <w:rPr>
          <w:rFonts w:ascii="Helvetica Neue" w:cs="Helvetica Neue" w:eastAsia="Helvetica Neue" w:hAnsi="Helvetica Neue"/>
          <w:highlight w:val="white"/>
          <w:rtl w:val="0"/>
        </w:rPr>
        <w:t xml:space="preserve">“Independientemente de la exageración, el estado de la Contax T2 como </w:t>
      </w:r>
      <w:r w:rsidDel="00000000" w:rsidR="00000000" w:rsidRPr="00000000">
        <w:rPr>
          <w:rFonts w:ascii="Helvetica Neue" w:cs="Helvetica Neue" w:eastAsia="Helvetica Neue" w:hAnsi="Helvetica Neue"/>
          <w:i w:val="1"/>
          <w:highlight w:val="white"/>
          <w:rtl w:val="0"/>
        </w:rPr>
        <w:t xml:space="preserve">la </w:t>
      </w:r>
      <w:r w:rsidDel="00000000" w:rsidR="00000000" w:rsidRPr="00000000">
        <w:rPr>
          <w:rFonts w:ascii="Helvetica Neue" w:cs="Helvetica Neue" w:eastAsia="Helvetica Neue" w:hAnsi="Helvetica Neue"/>
          <w:highlight w:val="white"/>
          <w:rtl w:val="0"/>
        </w:rPr>
        <w:t xml:space="preserve">cámara de apuntar y disparar de culto durante más de 30 años se basa en su rendimiento y resultados excepcionales. Después de todo, las fotografías personales son uno de los mayores lujos de la vida. Algunos dicen que no se puede mejorar un clásico, pero MAD ha demostrado lo contrario con su personalización visionaria de relojes y joyas, y lo ha vuelto a hacer con esta versión de edición limitada de la cámara”.</w:t>
      </w:r>
    </w:p>
    <w:p w:rsidR="00000000" w:rsidDel="00000000" w:rsidP="00000000" w:rsidRDefault="00000000" w:rsidRPr="00000000" w14:paraId="00000018">
      <w:pPr>
        <w:spacing w:line="276" w:lineRule="auto"/>
        <w:rPr>
          <w:rFonts w:ascii="Helvetica Neue" w:cs="Helvetica Neue" w:eastAsia="Helvetica Neue" w:hAnsi="Helvetica Neue"/>
          <w:highlight w:val="yellow"/>
        </w:rPr>
      </w:pPr>
      <w:r w:rsidDel="00000000" w:rsidR="00000000" w:rsidRPr="00000000">
        <w:rPr>
          <w:rtl w:val="0"/>
        </w:rPr>
      </w:r>
    </w:p>
    <w:p w:rsidR="00000000" w:rsidDel="00000000" w:rsidP="00000000" w:rsidRDefault="00000000" w:rsidRPr="00000000" w14:paraId="00000019">
      <w:pPr>
        <w:shd w:fill="ffffff" w:val="clear"/>
        <w:rPr>
          <w:rFonts w:ascii="Helvetica Neue" w:cs="Helvetica Neue" w:eastAsia="Helvetica Neue" w:hAnsi="Helvetica Neue"/>
          <w:highlight w:val="white"/>
        </w:rPr>
      </w:pPr>
      <w:r w:rsidDel="00000000" w:rsidR="00000000" w:rsidRPr="00000000">
        <w:rPr>
          <w:rFonts w:ascii="Helvetica Neue" w:cs="Helvetica Neue" w:eastAsia="Helvetica Neue" w:hAnsi="Helvetica Neue"/>
          <w:highlight w:val="white"/>
          <w:rtl w:val="0"/>
        </w:rPr>
        <w:t xml:space="preserve">El T2 se introdujo por primera vez en 1990 y es un clásico de culto; construcción extremadamente sólida con ergonomía simple. El hermoso chasis de metal sólido se fabrica en Japón, junto con el renombrado lente Sonnar 2.8/38 multicapa Carl Zeiss T* que consta de 5 elementos en 5 grupos y funciones fáciles de usar. Si bien ofrece una automatización completa, incluido el enfoque automático y el programa AE, la Contax T2 fue una de las cámaras más intuitivas de su época, con selección de AE con prioridad de apertura, compensación de exposición +/-2EV en pasos de ½ EV y enfoque manual en un dial. El visor proporcionado en su momento proporcionó una impresionante velocidad de obturación y confirmación de bloqueo de enfoque.</w:t>
      </w:r>
    </w:p>
    <w:p w:rsidR="00000000" w:rsidDel="00000000" w:rsidP="00000000" w:rsidRDefault="00000000" w:rsidRPr="00000000" w14:paraId="0000001A">
      <w:pPr>
        <w:shd w:fill="ffffff" w:val="clear"/>
        <w:rPr>
          <w:rFonts w:ascii="Helvetica Neue" w:cs="Helvetica Neue" w:eastAsia="Helvetica Neue" w:hAnsi="Helvetica Neue"/>
          <w:highlight w:val="white"/>
        </w:rPr>
      </w:pPr>
      <w:r w:rsidDel="00000000" w:rsidR="00000000" w:rsidRPr="00000000">
        <w:rPr>
          <w:rtl w:val="0"/>
        </w:rPr>
      </w:r>
    </w:p>
    <w:p w:rsidR="00000000" w:rsidDel="00000000" w:rsidP="00000000" w:rsidRDefault="00000000" w:rsidRPr="00000000" w14:paraId="0000001B">
      <w:pPr>
        <w:spacing w:line="276" w:lineRule="auto"/>
        <w:rPr>
          <w:b w:val="1"/>
          <w:color w:val="222222"/>
          <w:highlight w:val="yellow"/>
        </w:rPr>
      </w:pPr>
      <w:r w:rsidDel="00000000" w:rsidR="00000000" w:rsidRPr="00000000">
        <w:rPr>
          <w:rFonts w:ascii="Helvetica Neue" w:cs="Helvetica Neue" w:eastAsia="Helvetica Neue" w:hAnsi="Helvetica Neue"/>
          <w:highlight w:val="white"/>
          <w:rtl w:val="0"/>
        </w:rPr>
        <w:t xml:space="preserve">La colección de edición limitada estará disponible el 26 de octubre a partir de las 9 a. m. CET/8 a. m. GMT, exclusivamente en FARFETCH a un precio de £4500 GBP/5300,00 EUR/$5200,00 USD.</w:t>
      </w:r>
      <w:r w:rsidDel="00000000" w:rsidR="00000000" w:rsidRPr="00000000">
        <w:rPr>
          <w:rtl w:val="0"/>
        </w:rPr>
      </w:r>
    </w:p>
    <w:p w:rsidR="00000000" w:rsidDel="00000000" w:rsidP="00000000" w:rsidRDefault="00000000" w:rsidRPr="00000000" w14:paraId="0000001C">
      <w:pPr>
        <w:spacing w:line="276" w:lineRule="auto"/>
        <w:rPr>
          <w:rFonts w:ascii="Helvetica Neue" w:cs="Helvetica Neue" w:eastAsia="Helvetica Neue" w:hAnsi="Helvetica Neue"/>
          <w:highlight w:val="white"/>
        </w:rPr>
      </w:pPr>
      <w:r w:rsidDel="00000000" w:rsidR="00000000" w:rsidRPr="00000000">
        <w:rPr>
          <w:rtl w:val="0"/>
        </w:rPr>
      </w:r>
    </w:p>
    <w:p w:rsidR="00000000" w:rsidDel="00000000" w:rsidP="00000000" w:rsidRDefault="00000000" w:rsidRPr="00000000" w14:paraId="0000001D">
      <w:pPr>
        <w:spacing w:line="276" w:lineRule="auto"/>
        <w:rPr>
          <w:rFonts w:ascii="Helvetica Neue" w:cs="Helvetica Neue" w:eastAsia="Helvetica Neue" w:hAnsi="Helvetica Neue"/>
          <w:highlight w:val="white"/>
        </w:rPr>
      </w:pPr>
      <w:r w:rsidDel="00000000" w:rsidR="00000000" w:rsidRPr="00000000">
        <w:rPr>
          <w:rtl w:val="0"/>
        </w:rPr>
      </w:r>
    </w:p>
    <w:p w:rsidR="00000000" w:rsidDel="00000000" w:rsidP="00000000" w:rsidRDefault="00000000" w:rsidRPr="00000000" w14:paraId="0000001E">
      <w:pPr>
        <w:spacing w:line="276" w:lineRule="auto"/>
        <w:jc w:val="center"/>
        <w:rPr>
          <w:rFonts w:ascii="Helvetica Neue" w:cs="Helvetica Neue" w:eastAsia="Helvetica Neue" w:hAnsi="Helvetica Neue"/>
          <w:b w:val="1"/>
          <w:highlight w:val="white"/>
        </w:rPr>
      </w:pPr>
      <w:r w:rsidDel="00000000" w:rsidR="00000000" w:rsidRPr="00000000">
        <w:rPr>
          <w:rFonts w:ascii="Helvetica Neue" w:cs="Helvetica Neue" w:eastAsia="Helvetica Neue" w:hAnsi="Helvetica Neue"/>
          <w:b w:val="1"/>
          <w:highlight w:val="white"/>
          <w:rtl w:val="0"/>
        </w:rPr>
        <w:t xml:space="preserve">Finaliza</w:t>
      </w:r>
    </w:p>
    <w:p w:rsidR="00000000" w:rsidDel="00000000" w:rsidP="00000000" w:rsidRDefault="00000000" w:rsidRPr="00000000" w14:paraId="0000001F">
      <w:pPr>
        <w:spacing w:after="160" w:line="276" w:lineRule="auto"/>
        <w:rPr>
          <w:rFonts w:ascii="Helvetica Neue" w:cs="Helvetica Neue" w:eastAsia="Helvetica Neue" w:hAnsi="Helvetica Neue"/>
          <w:b w:val="1"/>
          <w:sz w:val="21"/>
          <w:szCs w:val="21"/>
          <w:highlight w:val="white"/>
        </w:rPr>
      </w:pPr>
      <w:r w:rsidDel="00000000" w:rsidR="00000000" w:rsidRPr="00000000">
        <w:rPr>
          <w:rtl w:val="0"/>
        </w:rPr>
      </w:r>
    </w:p>
    <w:p w:rsidR="00000000" w:rsidDel="00000000" w:rsidP="00000000" w:rsidRDefault="00000000" w:rsidRPr="00000000" w14:paraId="00000020">
      <w:pPr>
        <w:spacing w:after="160" w:line="276" w:lineRule="auto"/>
        <w:rPr>
          <w:rFonts w:ascii="Quattrocento Sans" w:cs="Quattrocento Sans" w:eastAsia="Quattrocento Sans" w:hAnsi="Quattrocento Sans"/>
          <w:sz w:val="18"/>
          <w:szCs w:val="18"/>
        </w:rPr>
      </w:pPr>
      <w:r w:rsidDel="00000000" w:rsidR="00000000" w:rsidRPr="00000000">
        <w:rPr>
          <w:rFonts w:ascii="Helvetica Neue" w:cs="Helvetica Neue" w:eastAsia="Helvetica Neue" w:hAnsi="Helvetica Neue"/>
          <w:b w:val="1"/>
          <w:highlight w:val="white"/>
          <w:rtl w:val="0"/>
        </w:rPr>
        <w:t xml:space="preserve">Notas a los editores:</w:t>
      </w:r>
      <w:r w:rsidDel="00000000" w:rsidR="00000000" w:rsidRPr="00000000">
        <w:rPr>
          <w:rFonts w:ascii="Helvetica Neue" w:cs="Helvetica Neue" w:eastAsia="Helvetica Neue" w:hAnsi="Helvetica Neue"/>
          <w:sz w:val="20"/>
          <w:szCs w:val="20"/>
          <w:rtl w:val="0"/>
        </w:rPr>
        <w:t xml:space="preserve"> </w:t>
      </w:r>
      <w:r w:rsidDel="00000000" w:rsidR="00000000" w:rsidRPr="00000000">
        <w:rPr>
          <w:rtl w:val="0"/>
        </w:rPr>
      </w:r>
    </w:p>
    <w:p w:rsidR="00000000" w:rsidDel="00000000" w:rsidP="00000000" w:rsidRDefault="00000000" w:rsidRPr="00000000" w14:paraId="00000021">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Disponible en:</w:t>
      </w:r>
      <w:r w:rsidDel="00000000" w:rsidR="00000000" w:rsidRPr="00000000">
        <w:rPr>
          <w:rFonts w:ascii="Helvetica Neue" w:cs="Helvetica Neue" w:eastAsia="Helvetica Neue" w:hAnsi="Helvetica Neue"/>
          <w:rtl w:val="0"/>
        </w:rPr>
        <w:t xml:space="preserve"> </w:t>
      </w:r>
      <w:r w:rsidDel="00000000" w:rsidR="00000000" w:rsidRPr="00000000">
        <w:rPr>
          <w:rtl w:val="0"/>
        </w:rPr>
      </w:r>
    </w:p>
    <w:p w:rsidR="00000000" w:rsidDel="00000000" w:rsidP="00000000" w:rsidRDefault="00000000" w:rsidRPr="00000000" w14:paraId="00000022">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2 x Contax T2 arena clara/gamuza cobre/arena del desierto</w:t>
      </w:r>
      <w:r w:rsidDel="00000000" w:rsidR="00000000" w:rsidRPr="00000000">
        <w:rPr>
          <w:rtl w:val="0"/>
        </w:rPr>
      </w:r>
    </w:p>
    <w:p w:rsidR="00000000" w:rsidDel="00000000" w:rsidP="00000000" w:rsidRDefault="00000000" w:rsidRPr="00000000" w14:paraId="00000023">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2 x Contax T2 Desert Sand / Flat Dark Earth / Benelli Sand</w:t>
      </w:r>
      <w:r w:rsidDel="00000000" w:rsidR="00000000" w:rsidRPr="00000000">
        <w:rPr>
          <w:rtl w:val="0"/>
        </w:rPr>
      </w:r>
    </w:p>
    <w:p w:rsidR="00000000" w:rsidDel="00000000" w:rsidP="00000000" w:rsidRDefault="00000000" w:rsidRPr="00000000" w14:paraId="00000024">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2 x Contax T2 Multicam Verde oscuro/Tierra oscura/Arena Benelli</w:t>
      </w:r>
      <w:r w:rsidDel="00000000" w:rsidR="00000000" w:rsidRPr="00000000">
        <w:rPr>
          <w:rtl w:val="0"/>
        </w:rPr>
      </w:r>
    </w:p>
    <w:p w:rsidR="00000000" w:rsidDel="00000000" w:rsidP="00000000" w:rsidRDefault="00000000" w:rsidRPr="00000000" w14:paraId="00000025">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2 x Contax T2 Graphite Black / Light Sand / Lemon Zest</w:t>
      </w:r>
      <w:r w:rsidDel="00000000" w:rsidR="00000000" w:rsidRPr="00000000">
        <w:rPr>
          <w:rtl w:val="0"/>
        </w:rPr>
      </w:r>
    </w:p>
    <w:p w:rsidR="00000000" w:rsidDel="00000000" w:rsidP="00000000" w:rsidRDefault="00000000" w:rsidRPr="00000000" w14:paraId="00000026">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2 x negro grafito/verde azulado azteca/gris acorazado</w:t>
      </w:r>
      <w:r w:rsidDel="00000000" w:rsidR="00000000" w:rsidRPr="00000000">
        <w:rPr>
          <w:rtl w:val="0"/>
        </w:rPr>
      </w:r>
    </w:p>
    <w:p w:rsidR="00000000" w:rsidDel="00000000" w:rsidP="00000000" w:rsidRDefault="00000000" w:rsidRPr="00000000" w14:paraId="00000027">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  </w:t>
      </w:r>
      <w:r w:rsidDel="00000000" w:rsidR="00000000" w:rsidRPr="00000000">
        <w:rPr>
          <w:rtl w:val="0"/>
        </w:rPr>
      </w:r>
    </w:p>
    <w:p w:rsidR="00000000" w:rsidDel="00000000" w:rsidP="00000000" w:rsidRDefault="00000000" w:rsidRPr="00000000" w14:paraId="00000028">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Vendido exclusivamente por NAMES.</w:t>
      </w:r>
      <w:r w:rsidDel="00000000" w:rsidR="00000000" w:rsidRPr="00000000">
        <w:rPr>
          <w:rtl w:val="0"/>
        </w:rPr>
      </w:r>
    </w:p>
    <w:p w:rsidR="00000000" w:rsidDel="00000000" w:rsidP="00000000" w:rsidRDefault="00000000" w:rsidRPr="00000000" w14:paraId="00000029">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Dirección de arte y diseño: RND @ NAMES</w:t>
      </w:r>
      <w:r w:rsidDel="00000000" w:rsidR="00000000" w:rsidRPr="00000000">
        <w:rPr>
          <w:rtl w:val="0"/>
        </w:rPr>
      </w:r>
    </w:p>
    <w:p w:rsidR="00000000" w:rsidDel="00000000" w:rsidP="00000000" w:rsidRDefault="00000000" w:rsidRPr="00000000" w14:paraId="0000002A">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 </w:t>
      </w:r>
      <w:r w:rsidDel="00000000" w:rsidR="00000000" w:rsidRPr="00000000">
        <w:rPr>
          <w:rtl w:val="0"/>
        </w:rPr>
      </w:r>
    </w:p>
    <w:p w:rsidR="00000000" w:rsidDel="00000000" w:rsidP="00000000" w:rsidRDefault="00000000" w:rsidRPr="00000000" w14:paraId="0000002B">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Especificaciones principales:</w:t>
      </w:r>
      <w:r w:rsidDel="00000000" w:rsidR="00000000" w:rsidRPr="00000000">
        <w:rPr>
          <w:rFonts w:ascii="Helvetica Neue" w:cs="Helvetica Neue" w:eastAsia="Helvetica Neue" w:hAnsi="Helvetica Neue"/>
          <w:rtl w:val="0"/>
        </w:rPr>
        <w:t xml:space="preserve"> </w:t>
      </w:r>
      <w:r w:rsidDel="00000000" w:rsidR="00000000" w:rsidRPr="00000000">
        <w:rPr>
          <w:rtl w:val="0"/>
        </w:rPr>
      </w:r>
    </w:p>
    <w:p w:rsidR="00000000" w:rsidDel="00000000" w:rsidP="00000000" w:rsidRDefault="00000000" w:rsidRPr="00000000" w14:paraId="0000002C">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rtl w:val="0"/>
        </w:rPr>
        <w:t xml:space="preserve"> </w:t>
      </w:r>
      <w:r w:rsidDel="00000000" w:rsidR="00000000" w:rsidRPr="00000000">
        <w:rPr>
          <w:rtl w:val="0"/>
        </w:rPr>
      </w:r>
    </w:p>
    <w:p w:rsidR="00000000" w:rsidDel="00000000" w:rsidP="00000000" w:rsidRDefault="00000000" w:rsidRPr="00000000" w14:paraId="0000002D">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Película: </w:t>
      </w:r>
      <w:r w:rsidDel="00000000" w:rsidR="00000000" w:rsidRPr="00000000">
        <w:rPr>
          <w:rFonts w:ascii="Helvetica Neue" w:cs="Helvetica Neue" w:eastAsia="Helvetica Neue" w:hAnsi="Helvetica Neue"/>
          <w:rtl w:val="0"/>
        </w:rPr>
        <w:t xml:space="preserve">35 mm (135 cartuchos), DX ISO 25 - 5000, ISO 100 predeterminado no DX</w:t>
      </w:r>
      <w:r w:rsidDel="00000000" w:rsidR="00000000" w:rsidRPr="00000000">
        <w:rPr>
          <w:rtl w:val="0"/>
        </w:rPr>
      </w:r>
    </w:p>
    <w:p w:rsidR="00000000" w:rsidDel="00000000" w:rsidP="00000000" w:rsidRDefault="00000000" w:rsidRPr="00000000" w14:paraId="0000002E">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Lente: </w:t>
      </w:r>
      <w:r w:rsidDel="00000000" w:rsidR="00000000" w:rsidRPr="00000000">
        <w:rPr>
          <w:rFonts w:ascii="Helvetica Neue" w:cs="Helvetica Neue" w:eastAsia="Helvetica Neue" w:hAnsi="Helvetica Neue"/>
          <w:rtl w:val="0"/>
        </w:rPr>
        <w:t xml:space="preserve">Carl Zeiss T* Sonnar 38 mm f/2.8</w:t>
      </w:r>
      <w:r w:rsidDel="00000000" w:rsidR="00000000" w:rsidRPr="00000000">
        <w:rPr>
          <w:rtl w:val="0"/>
        </w:rPr>
      </w:r>
    </w:p>
    <w:p w:rsidR="00000000" w:rsidDel="00000000" w:rsidP="00000000" w:rsidRDefault="00000000" w:rsidRPr="00000000" w14:paraId="0000002F">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Apertura: </w:t>
      </w:r>
      <w:r w:rsidDel="00000000" w:rsidR="00000000" w:rsidRPr="00000000">
        <w:rPr>
          <w:rFonts w:ascii="Helvetica Neue" w:cs="Helvetica Neue" w:eastAsia="Helvetica Neue" w:hAnsi="Helvetica Neue"/>
          <w:rtl w:val="0"/>
        </w:rPr>
        <w:t xml:space="preserve">f/2.8 - f/16</w:t>
      </w:r>
      <w:r w:rsidDel="00000000" w:rsidR="00000000" w:rsidRPr="00000000">
        <w:rPr>
          <w:rtl w:val="0"/>
        </w:rPr>
      </w:r>
    </w:p>
    <w:p w:rsidR="00000000" w:rsidDel="00000000" w:rsidP="00000000" w:rsidRDefault="00000000" w:rsidRPr="00000000" w14:paraId="00000030">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Velocidad de obturación: </w:t>
      </w:r>
      <w:r w:rsidDel="00000000" w:rsidR="00000000" w:rsidRPr="00000000">
        <w:rPr>
          <w:rFonts w:ascii="Helvetica Neue" w:cs="Helvetica Neue" w:eastAsia="Helvetica Neue" w:hAnsi="Helvetica Neue"/>
          <w:rtl w:val="0"/>
        </w:rPr>
        <w:t xml:space="preserve">8s - 1/500s</w:t>
      </w:r>
      <w:r w:rsidDel="00000000" w:rsidR="00000000" w:rsidRPr="00000000">
        <w:rPr>
          <w:rtl w:val="0"/>
        </w:rPr>
      </w:r>
    </w:p>
    <w:p w:rsidR="00000000" w:rsidDel="00000000" w:rsidP="00000000" w:rsidRDefault="00000000" w:rsidRPr="00000000" w14:paraId="00000031">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Compensación de exposición </w:t>
      </w:r>
      <w:r w:rsidDel="00000000" w:rsidR="00000000" w:rsidRPr="00000000">
        <w:rPr>
          <w:rFonts w:ascii="Helvetica Neue" w:cs="Helvetica Neue" w:eastAsia="Helvetica Neue" w:hAnsi="Helvetica Neue"/>
          <w:rtl w:val="0"/>
        </w:rPr>
        <w:t xml:space="preserve">: +/-2 EV en pasos de 1/2 EV</w:t>
      </w:r>
      <w:r w:rsidDel="00000000" w:rsidR="00000000" w:rsidRPr="00000000">
        <w:rPr>
          <w:rtl w:val="0"/>
        </w:rPr>
      </w:r>
    </w:p>
    <w:p w:rsidR="00000000" w:rsidDel="00000000" w:rsidP="00000000" w:rsidRDefault="00000000" w:rsidRPr="00000000" w14:paraId="00000032">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Flash: </w:t>
      </w:r>
      <w:r w:rsidDel="00000000" w:rsidR="00000000" w:rsidRPr="00000000">
        <w:rPr>
          <w:rFonts w:ascii="Helvetica Neue" w:cs="Helvetica Neue" w:eastAsia="Helvetica Neue" w:hAnsi="Helvetica Neue"/>
          <w:rtl w:val="0"/>
        </w:rPr>
        <w:t xml:space="preserve">solo incorporado, opción de predestello anti ojos rojos, alcance de 0,7 m - 3 m a lSO100, reciclaje de 3,5 s</w:t>
      </w:r>
      <w:r w:rsidDel="00000000" w:rsidR="00000000" w:rsidRPr="00000000">
        <w:rPr>
          <w:rtl w:val="0"/>
        </w:rPr>
      </w:r>
    </w:p>
    <w:p w:rsidR="00000000" w:rsidDel="00000000" w:rsidP="00000000" w:rsidRDefault="00000000" w:rsidRPr="00000000" w14:paraId="00000033">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Batería: </w:t>
      </w:r>
      <w:r w:rsidDel="00000000" w:rsidR="00000000" w:rsidRPr="00000000">
        <w:rPr>
          <w:rFonts w:ascii="Helvetica Neue" w:cs="Helvetica Neue" w:eastAsia="Helvetica Neue" w:hAnsi="Helvetica Neue"/>
          <w:rtl w:val="0"/>
        </w:rPr>
        <w:t xml:space="preserve">1 x 3V CR123a o equivalente</w:t>
      </w:r>
      <w:r w:rsidDel="00000000" w:rsidR="00000000" w:rsidRPr="00000000">
        <w:rPr>
          <w:rtl w:val="0"/>
        </w:rPr>
      </w:r>
    </w:p>
    <w:p w:rsidR="00000000" w:rsidDel="00000000" w:rsidP="00000000" w:rsidRDefault="00000000" w:rsidRPr="00000000" w14:paraId="00000034">
      <w:pPr>
        <w:spacing w:line="240" w:lineRule="auto"/>
        <w:rPr>
          <w:rFonts w:ascii="Quattrocento Sans" w:cs="Quattrocento Sans" w:eastAsia="Quattrocento Sans" w:hAnsi="Quattrocento Sans"/>
        </w:rPr>
      </w:pPr>
      <w:r w:rsidDel="00000000" w:rsidR="00000000" w:rsidRPr="00000000">
        <w:rPr>
          <w:rFonts w:ascii="Helvetica Neue" w:cs="Helvetica Neue" w:eastAsia="Helvetica Neue" w:hAnsi="Helvetica Neue"/>
          <w:b w:val="1"/>
          <w:rtl w:val="0"/>
        </w:rPr>
        <w:t xml:space="preserve">Tamaño: </w:t>
      </w:r>
      <w:r w:rsidDel="00000000" w:rsidR="00000000" w:rsidRPr="00000000">
        <w:rPr>
          <w:rFonts w:ascii="Helvetica Neue" w:cs="Helvetica Neue" w:eastAsia="Helvetica Neue" w:hAnsi="Helvetica Neue"/>
          <w:rtl w:val="0"/>
        </w:rPr>
        <w:t xml:space="preserve">Ancho 119 mm x Altura 66 mm x Profundidad 33 mm</w:t>
      </w:r>
      <w:r w:rsidDel="00000000" w:rsidR="00000000" w:rsidRPr="00000000">
        <w:rPr>
          <w:rtl w:val="0"/>
        </w:rPr>
      </w:r>
    </w:p>
    <w:p w:rsidR="00000000" w:rsidDel="00000000" w:rsidP="00000000" w:rsidRDefault="00000000" w:rsidRPr="00000000" w14:paraId="00000035">
      <w:pPr>
        <w:spacing w:line="240" w:lineRule="auto"/>
        <w:rPr>
          <w:rFonts w:ascii="Helvetica Neue" w:cs="Helvetica Neue" w:eastAsia="Helvetica Neue" w:hAnsi="Helvetica Neue"/>
        </w:rPr>
      </w:pPr>
      <w:r w:rsidDel="00000000" w:rsidR="00000000" w:rsidRPr="00000000">
        <w:rPr>
          <w:rFonts w:ascii="Helvetica Neue" w:cs="Helvetica Neue" w:eastAsia="Helvetica Neue" w:hAnsi="Helvetica Neue"/>
          <w:rtl w:val="0"/>
        </w:rPr>
        <w:t xml:space="preserve">295g sin batería</w:t>
      </w:r>
    </w:p>
    <w:p w:rsidR="00000000" w:rsidDel="00000000" w:rsidP="00000000" w:rsidRDefault="00000000" w:rsidRPr="00000000" w14:paraId="00000036">
      <w:pPr>
        <w:spacing w:line="24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37">
      <w:pPr>
        <w:spacing w:after="160" w:line="276" w:lineRule="auto"/>
        <w:rPr>
          <w:rFonts w:ascii="Helvetica Neue" w:cs="Helvetica Neue" w:eastAsia="Helvetica Neue" w:hAnsi="Helvetica Neue"/>
          <w:highlight w:val="white"/>
        </w:rPr>
      </w:pPr>
      <w:r w:rsidDel="00000000" w:rsidR="00000000" w:rsidRPr="00000000">
        <w:rPr>
          <w:rFonts w:ascii="Helvetica Neue" w:cs="Helvetica Neue" w:eastAsia="Helvetica Neue" w:hAnsi="Helvetica Neue"/>
          <w:b w:val="1"/>
          <w:highlight w:val="white"/>
          <w:rtl w:val="0"/>
        </w:rPr>
        <w:t xml:space="preserve">Acerca de FARFETCH </w:t>
        <w:br w:type="textWrapping"/>
      </w:r>
      <w:r w:rsidDel="00000000" w:rsidR="00000000" w:rsidRPr="00000000">
        <w:rPr>
          <w:rFonts w:ascii="Helvetica Neue" w:cs="Helvetica Neue" w:eastAsia="Helvetica Neue" w:hAnsi="Helvetica Neue"/>
          <w:highlight w:val="white"/>
          <w:rtl w:val="0"/>
        </w:rPr>
        <w:t xml:space="preserve">Farfetch Limited es la plataforma global líder para la industria de la moda de lujo. Fundada en 2007 por José Neves por amor a la moda y lanzada en 2008, Farfetch comenzó como un mercado de comercio electrónico para boutiques de lujo de todo el mundo. Hoy, Farfetch Marketplace conecta a clientes en más de 190 países y territorios con artículos de más de 50 países y más de 1,400 de las mejores marcas, boutiques y grandes almacenes del mundo, brindando una experiencia de compra verdaderamente única y acceso a la más amplia selección de lujo en un plataforma única. Los negocios adicionales de Farfetch incluyen Browns y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comercio electrónico y capacidades tecnológicas, y Future Retail, que desarrolla innovaciones como nuestras soluciones Connected Retail.</w:t>
      </w:r>
    </w:p>
    <w:p w:rsidR="00000000" w:rsidDel="00000000" w:rsidP="00000000" w:rsidRDefault="00000000" w:rsidRPr="00000000" w14:paraId="00000038">
      <w:pPr>
        <w:spacing w:after="160" w:line="276" w:lineRule="auto"/>
        <w:rPr>
          <w:rFonts w:ascii="Helvetica Neue" w:cs="Helvetica Neue" w:eastAsia="Helvetica Neue" w:hAnsi="Helvetica Neue"/>
          <w:b w:val="1"/>
          <w:u w:val="single"/>
        </w:rPr>
      </w:pPr>
      <w:r w:rsidDel="00000000" w:rsidR="00000000" w:rsidRPr="00000000">
        <w:rPr>
          <w:rFonts w:ascii="Helvetica Neue" w:cs="Helvetica Neue" w:eastAsia="Helvetica Neue" w:hAnsi="Helvetica Neue"/>
          <w:highlight w:val="white"/>
          <w:rtl w:val="0"/>
        </w:rPr>
        <w:t xml:space="preserve">Para mayor información por favor visite</w:t>
      </w:r>
      <w:hyperlink r:id="rId8">
        <w:r w:rsidDel="00000000" w:rsidR="00000000" w:rsidRPr="00000000">
          <w:rPr>
            <w:rFonts w:ascii="Helvetica Neue" w:cs="Helvetica Neue" w:eastAsia="Helvetica Neue" w:hAnsi="Helvetica Neue"/>
            <w:highlight w:val="white"/>
            <w:rtl w:val="0"/>
          </w:rPr>
          <w:t xml:space="preserve"> </w:t>
        </w:r>
      </w:hyperlink>
      <w:hyperlink r:id="rId9">
        <w:r w:rsidDel="00000000" w:rsidR="00000000" w:rsidRPr="00000000">
          <w:rPr>
            <w:rFonts w:ascii="Helvetica Neue" w:cs="Helvetica Neue" w:eastAsia="Helvetica Neue" w:hAnsi="Helvetica Neue"/>
            <w:highlight w:val="white"/>
            <w:u w:val="single"/>
            <w:rtl w:val="0"/>
          </w:rPr>
          <w:t xml:space="preserve">www.farfetchinvestors.com </w:t>
        </w:r>
      </w:hyperlink>
      <w:r w:rsidDel="00000000" w:rsidR="00000000" w:rsidRPr="00000000">
        <w:rPr>
          <w:rFonts w:ascii="Helvetica Neue" w:cs="Helvetica Neue" w:eastAsia="Helvetica Neue" w:hAnsi="Helvetica Neue"/>
          <w:highlight w:val="white"/>
          <w:rtl w:val="0"/>
        </w:rPr>
        <w:t xml:space="preserve">. </w:t>
      </w:r>
      <w:r w:rsidDel="00000000" w:rsidR="00000000" w:rsidRPr="00000000">
        <w:rPr>
          <w:rFonts w:ascii="Helvetica Neue" w:cs="Helvetica Neue" w:eastAsia="Helvetica Neue" w:hAnsi="Helvetica Neue"/>
          <w:b w:val="1"/>
          <w:highlight w:val="white"/>
          <w:rtl w:val="0"/>
        </w:rPr>
        <w:br w:type="textWrapping"/>
      </w:r>
      <w:r w:rsidDel="00000000" w:rsidR="00000000" w:rsidRPr="00000000">
        <w:rPr>
          <w:rFonts w:ascii="Helvetica Neue" w:cs="Helvetica Neue" w:eastAsia="Helvetica Neue" w:hAnsi="Helvetica Neue"/>
          <w:highlight w:val="white"/>
          <w:rtl w:val="0"/>
        </w:rPr>
        <w:br w:type="textWrapping"/>
      </w:r>
      <w:r w:rsidDel="00000000" w:rsidR="00000000" w:rsidRPr="00000000">
        <w:rPr>
          <w:rFonts w:ascii="Helvetica Neue" w:cs="Helvetica Neue" w:eastAsia="Helvetica Neue" w:hAnsi="Helvetica Neue"/>
          <w:b w:val="1"/>
          <w:u w:val="single"/>
          <w:rtl w:val="0"/>
        </w:rPr>
        <w:t xml:space="preserve">Contactos con los medios:</w:t>
      </w:r>
    </w:p>
    <w:p w:rsidR="00000000" w:rsidDel="00000000" w:rsidP="00000000" w:rsidRDefault="00000000" w:rsidRPr="00000000" w14:paraId="00000039">
      <w:pPr>
        <w:shd w:fill="ffffff" w:val="clear"/>
        <w:rPr/>
      </w:pPr>
      <w:r w:rsidDel="00000000" w:rsidR="00000000" w:rsidRPr="00000000">
        <w:rPr>
          <w:rFonts w:ascii="Helvetica Neue" w:cs="Helvetica Neue" w:eastAsia="Helvetica Neue" w:hAnsi="Helvetica Neue"/>
          <w:b w:val="1"/>
          <w:rtl w:val="0"/>
        </w:rPr>
        <w:t xml:space="preserve">FARFETCH </w:t>
        <w:br w:type="textWrapping"/>
      </w:r>
      <w:r w:rsidDel="00000000" w:rsidR="00000000" w:rsidRPr="00000000">
        <w:rPr>
          <w:rFonts w:ascii="Helvetica Neue" w:cs="Helvetica Neue" w:eastAsia="Helvetica Neue" w:hAnsi="Helvetica Neue"/>
          <w:highlight w:val="white"/>
          <w:rtl w:val="0"/>
        </w:rPr>
        <w:t xml:space="preserve">Susannah Clark </w:t>
        <w:br w:type="textWrapping"/>
        <w:t xml:space="preserve">EVP Comunicaciones, Global </w:t>
        <w:br w:type="textWrapping"/>
      </w:r>
      <w:hyperlink r:id="rId10">
        <w:r w:rsidDel="00000000" w:rsidR="00000000" w:rsidRPr="00000000">
          <w:rPr>
            <w:rFonts w:ascii="Helvetica Neue" w:cs="Helvetica Neue" w:eastAsia="Helvetica Neue" w:hAnsi="Helvetica Neue"/>
            <w:highlight w:val="white"/>
            <w:u w:val="single"/>
            <w:rtl w:val="0"/>
          </w:rPr>
          <w:t xml:space="preserve">susannah.clark@farfetch.com</w:t>
        </w:r>
      </w:hyperlink>
      <w:r w:rsidDel="00000000" w:rsidR="00000000" w:rsidRPr="00000000">
        <w:rPr>
          <w:rFonts w:ascii="Helvetica Neue" w:cs="Helvetica Neue" w:eastAsia="Helvetica Neue" w:hAnsi="Helvetica Neue"/>
          <w:highlight w:val="white"/>
          <w:rtl w:val="0"/>
        </w:rPr>
        <w:t xml:space="preserve"> </w:t>
        <w:br w:type="textWrapping"/>
      </w: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0" Type="http://schemas.openxmlformats.org/officeDocument/2006/relationships/hyperlink" Target="mailto:susannah.clark@farfetch.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farfetchinvestors.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www.farfetchinvestors.com"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HelveticaNeue-regular.ttf"/><Relationship Id="rId12" Type="http://schemas.openxmlformats.org/officeDocument/2006/relationships/font" Target="fonts/QuattrocentoSans-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QuattrocentoSans-regular.ttf"/><Relationship Id="rId15" Type="http://schemas.openxmlformats.org/officeDocument/2006/relationships/font" Target="fonts/HelveticaNeue-italic.ttf"/><Relationship Id="rId14" Type="http://schemas.openxmlformats.org/officeDocument/2006/relationships/font" Target="fonts/HelveticaNeue-bold.ttf"/><Relationship Id="rId16" Type="http://schemas.openxmlformats.org/officeDocument/2006/relationships/font" Target="fonts/HelveticaNeue-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9V9dK2xnFzPKTxDx2fsSoPHwOA==">AMUW2mUTC+hMec6RttUaqbeoVhcNRE5CHC/Jn1u6sCMqQ6NqVqsTM2vSqsz7fqdJk/f4SOpR8EeUOLDsg+Ucbj0wPpkFvYUhaghuq5Q35KJ3cEAc1pNyP3M=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